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F1" w:rsidRPr="001F5AF1" w:rsidRDefault="001F5AF1" w:rsidP="005D2886">
      <w:pPr>
        <w:rPr>
          <w:rFonts w:eastAsia="Times New Roman"/>
          <w:iCs/>
          <w:color w:val="1A171C"/>
          <w:lang w:eastAsia="ru-RU"/>
        </w:rPr>
      </w:pPr>
      <w:r w:rsidRPr="001F5AF1">
        <w:rPr>
          <w:rFonts w:eastAsia="Times New Roman"/>
          <w:iCs/>
          <w:color w:val="1A171C"/>
          <w:lang w:eastAsia="ru-RU"/>
        </w:rPr>
        <w:t>1634</w:t>
      </w:r>
    </w:p>
    <w:p w:rsidR="005D2886" w:rsidRPr="005D2886" w:rsidRDefault="005D2886" w:rsidP="005D2886">
      <w:pPr>
        <w:rPr>
          <w:rFonts w:eastAsia="Times New Roman"/>
          <w:lang w:eastAsia="ru-RU"/>
        </w:rPr>
      </w:pPr>
      <w:proofErr w:type="spellStart"/>
      <w:r w:rsidRPr="005D2886">
        <w:rPr>
          <w:rFonts w:eastAsia="Times New Roman"/>
          <w:iCs/>
          <w:color w:val="1A171C"/>
          <w:lang w:eastAsia="ru-RU"/>
        </w:rPr>
        <w:t>Старостенко</w:t>
      </w:r>
      <w:proofErr w:type="spellEnd"/>
      <w:r>
        <w:rPr>
          <w:rFonts w:eastAsia="Times New Roman"/>
          <w:iCs/>
          <w:color w:val="1A171C"/>
          <w:lang w:eastAsia="ru-RU"/>
        </w:rPr>
        <w:t>,</w:t>
      </w:r>
      <w:r w:rsidRPr="005D2886">
        <w:rPr>
          <w:rFonts w:eastAsia="Times New Roman"/>
          <w:iCs/>
          <w:color w:val="1A171C"/>
          <w:lang w:eastAsia="ru-RU"/>
        </w:rPr>
        <w:t xml:space="preserve"> Э. В.</w:t>
      </w:r>
      <w:r w:rsidRPr="005D2886">
        <w:rPr>
          <w:rFonts w:eastAsia="Times New Roman"/>
          <w:color w:val="1A171C"/>
          <w:lang w:eastAsia="ru-RU"/>
        </w:rPr>
        <w:t xml:space="preserve"> Священники военно-санитарных поездов</w:t>
      </w:r>
    </w:p>
    <w:p w:rsidR="005D2886" w:rsidRPr="005D2886" w:rsidRDefault="005D2886" w:rsidP="005D2886">
      <w:r w:rsidRPr="005D2886">
        <w:rPr>
          <w:rFonts w:eastAsia="Times New Roman"/>
          <w:color w:val="1A171C"/>
          <w:lang w:eastAsia="ru-RU"/>
        </w:rPr>
        <w:t>в годы Первой мировой войны (на материалах Западного фронта)</w:t>
      </w:r>
      <w:r>
        <w:rPr>
          <w:rFonts w:eastAsia="Times New Roman"/>
          <w:color w:val="1A171C"/>
          <w:lang w:eastAsia="ru-RU"/>
        </w:rPr>
        <w:t xml:space="preserve"> / Э. В. </w:t>
      </w:r>
      <w:proofErr w:type="spellStart"/>
      <w:r>
        <w:rPr>
          <w:rFonts w:eastAsia="Times New Roman"/>
          <w:color w:val="1A171C"/>
          <w:lang w:eastAsia="ru-RU"/>
        </w:rPr>
        <w:t>Старостенко</w:t>
      </w:r>
      <w:proofErr w:type="spellEnd"/>
      <w:r w:rsidRPr="005D2886">
        <w:rPr>
          <w:rFonts w:eastAsia="Times New Roman"/>
          <w:color w:val="1A171C"/>
          <w:lang w:eastAsia="ru-RU"/>
        </w:rPr>
        <w:t xml:space="preserve"> </w:t>
      </w:r>
      <w:r>
        <w:rPr>
          <w:rFonts w:eastAsia="Times New Roman"/>
          <w:color w:val="1A171C"/>
          <w:lang w:eastAsia="ru-RU"/>
        </w:rPr>
        <w:t xml:space="preserve">// </w:t>
      </w:r>
      <w:r w:rsidRPr="005D2886">
        <w:rPr>
          <w:rFonts w:eastAsia="Times New Roman"/>
          <w:bCs/>
          <w:color w:val="1A171C"/>
          <w:lang w:eastAsia="ru-RU"/>
        </w:rPr>
        <w:t>Православие и общество</w:t>
      </w:r>
      <w:proofErr w:type="gramStart"/>
      <w:r w:rsidRPr="005D2886">
        <w:rPr>
          <w:rFonts w:eastAsia="Times New Roman"/>
          <w:bCs/>
          <w:color w:val="1A171C"/>
          <w:lang w:eastAsia="ru-RU"/>
        </w:rPr>
        <w:t xml:space="preserve"> :</w:t>
      </w:r>
      <w:proofErr w:type="gramEnd"/>
      <w:r w:rsidRPr="005D2886">
        <w:rPr>
          <w:rFonts w:eastAsia="Times New Roman"/>
          <w:bCs/>
          <w:color w:val="1A171C"/>
          <w:lang w:eastAsia="ru-RU"/>
        </w:rPr>
        <w:t xml:space="preserve"> грани взаимодействия : </w:t>
      </w:r>
      <w:r w:rsidRPr="005D2886">
        <w:rPr>
          <w:rFonts w:eastAsia="Times New Roman"/>
          <w:color w:val="1A171C"/>
          <w:lang w:eastAsia="ru-RU"/>
        </w:rPr>
        <w:t>материалы III Международной</w:t>
      </w:r>
      <w:r>
        <w:rPr>
          <w:rFonts w:eastAsia="Times New Roman"/>
          <w:color w:val="1A171C"/>
          <w:lang w:eastAsia="ru-RU"/>
        </w:rPr>
        <w:t xml:space="preserve"> </w:t>
      </w:r>
      <w:r w:rsidRPr="005D2886">
        <w:rPr>
          <w:rFonts w:eastAsia="Times New Roman"/>
          <w:color w:val="1A171C"/>
          <w:lang w:eastAsia="ru-RU"/>
        </w:rPr>
        <w:t>научно-практической</w:t>
      </w:r>
      <w:r>
        <w:rPr>
          <w:rFonts w:eastAsia="Times New Roman"/>
          <w:color w:val="1A171C"/>
          <w:lang w:eastAsia="ru-RU"/>
        </w:rPr>
        <w:t xml:space="preserve"> </w:t>
      </w:r>
      <w:r w:rsidRPr="005D2886">
        <w:rPr>
          <w:rFonts w:eastAsia="Times New Roman"/>
          <w:color w:val="1A171C"/>
          <w:lang w:eastAsia="ru-RU"/>
        </w:rPr>
        <w:t>конференции</w:t>
      </w:r>
      <w:r>
        <w:rPr>
          <w:rFonts w:eastAsia="Times New Roman"/>
          <w:color w:val="1A171C"/>
          <w:lang w:eastAsia="ru-RU"/>
        </w:rPr>
        <w:t xml:space="preserve"> </w:t>
      </w:r>
      <w:r w:rsidRPr="005D2886">
        <w:rPr>
          <w:rFonts w:eastAsia="Times New Roman"/>
          <w:color w:val="1A171C"/>
          <w:lang w:eastAsia="ru-RU"/>
        </w:rPr>
        <w:t>/</w:t>
      </w:r>
      <w:r>
        <w:rPr>
          <w:rFonts w:eastAsia="Times New Roman"/>
          <w:color w:val="1A171C"/>
          <w:lang w:eastAsia="ru-RU"/>
        </w:rPr>
        <w:t xml:space="preserve"> </w:t>
      </w:r>
      <w:r w:rsidRPr="005D2886">
        <w:rPr>
          <w:rFonts w:eastAsia="Times New Roman"/>
          <w:color w:val="1A171C"/>
          <w:lang w:eastAsia="ru-RU"/>
        </w:rPr>
        <w:t>Забайкальский государственный университет ; отв</w:t>
      </w:r>
      <w:r>
        <w:rPr>
          <w:rFonts w:eastAsia="Times New Roman"/>
          <w:color w:val="1A171C"/>
          <w:lang w:eastAsia="ru-RU"/>
        </w:rPr>
        <w:t>.</w:t>
      </w:r>
      <w:r w:rsidRPr="005D2886">
        <w:rPr>
          <w:rFonts w:eastAsia="Times New Roman"/>
          <w:color w:val="1A171C"/>
          <w:lang w:eastAsia="ru-RU"/>
        </w:rPr>
        <w:t xml:space="preserve"> </w:t>
      </w:r>
      <w:r>
        <w:rPr>
          <w:rFonts w:eastAsia="Times New Roman"/>
          <w:color w:val="1A171C"/>
          <w:lang w:eastAsia="ru-RU"/>
        </w:rPr>
        <w:t>р</w:t>
      </w:r>
      <w:r w:rsidRPr="005D2886">
        <w:rPr>
          <w:rFonts w:eastAsia="Times New Roman"/>
          <w:color w:val="1A171C"/>
          <w:lang w:eastAsia="ru-RU"/>
        </w:rPr>
        <w:t>ед</w:t>
      </w:r>
      <w:r>
        <w:rPr>
          <w:rFonts w:eastAsia="Times New Roman"/>
          <w:color w:val="1A171C"/>
          <w:lang w:eastAsia="ru-RU"/>
        </w:rPr>
        <w:t>.</w:t>
      </w:r>
      <w:r w:rsidRPr="005D2886">
        <w:rPr>
          <w:rFonts w:eastAsia="Times New Roman"/>
          <w:color w:val="1A171C"/>
          <w:lang w:eastAsia="ru-RU"/>
        </w:rPr>
        <w:t xml:space="preserve"> Е. В. </w:t>
      </w:r>
      <w:proofErr w:type="spellStart"/>
      <w:r w:rsidRPr="005D2886">
        <w:rPr>
          <w:rFonts w:eastAsia="Times New Roman"/>
          <w:color w:val="1A171C"/>
          <w:lang w:eastAsia="ru-RU"/>
        </w:rPr>
        <w:t>Дроботушенко</w:t>
      </w:r>
      <w:proofErr w:type="spellEnd"/>
      <w:r w:rsidRPr="005D2886">
        <w:rPr>
          <w:rFonts w:eastAsia="Times New Roman"/>
          <w:color w:val="1A171C"/>
          <w:lang w:eastAsia="ru-RU"/>
        </w:rPr>
        <w:t xml:space="preserve">. </w:t>
      </w:r>
      <w:r>
        <w:rPr>
          <w:rFonts w:eastAsia="Times New Roman"/>
          <w:color w:val="1A171C"/>
          <w:lang w:eastAsia="ru-RU"/>
        </w:rPr>
        <w:t>–</w:t>
      </w:r>
      <w:r w:rsidRPr="005D2886">
        <w:rPr>
          <w:rFonts w:eastAsia="Times New Roman"/>
          <w:color w:val="1A171C"/>
          <w:lang w:eastAsia="ru-RU"/>
        </w:rPr>
        <w:t xml:space="preserve"> Чита</w:t>
      </w:r>
      <w:proofErr w:type="gramStart"/>
      <w:r w:rsidRPr="005D2886">
        <w:rPr>
          <w:rFonts w:eastAsia="Times New Roman"/>
          <w:color w:val="1A171C"/>
          <w:lang w:eastAsia="ru-RU"/>
        </w:rPr>
        <w:t xml:space="preserve"> :</w:t>
      </w:r>
      <w:proofErr w:type="gramEnd"/>
      <w:r w:rsidRPr="005D2886">
        <w:rPr>
          <w:rFonts w:eastAsia="Times New Roman"/>
          <w:color w:val="1A171C"/>
          <w:lang w:eastAsia="ru-RU"/>
        </w:rPr>
        <w:t xml:space="preserve"> </w:t>
      </w:r>
      <w:proofErr w:type="spellStart"/>
      <w:r w:rsidRPr="005D2886">
        <w:rPr>
          <w:rFonts w:eastAsia="Times New Roman"/>
          <w:color w:val="1A171C"/>
          <w:lang w:eastAsia="ru-RU"/>
        </w:rPr>
        <w:t>ЗабГУ</w:t>
      </w:r>
      <w:proofErr w:type="spellEnd"/>
      <w:r w:rsidRPr="005D2886">
        <w:rPr>
          <w:rFonts w:eastAsia="Times New Roman"/>
          <w:color w:val="1A171C"/>
          <w:lang w:eastAsia="ru-RU"/>
        </w:rPr>
        <w:t xml:space="preserve">, 2019. </w:t>
      </w:r>
      <w:r>
        <w:rPr>
          <w:rFonts w:eastAsia="Times New Roman"/>
          <w:color w:val="1A171C"/>
          <w:lang w:eastAsia="ru-RU"/>
        </w:rPr>
        <w:t>–</w:t>
      </w:r>
      <w:r w:rsidRPr="005D2886">
        <w:rPr>
          <w:rFonts w:eastAsia="Times New Roman"/>
          <w:color w:val="1A171C"/>
          <w:lang w:eastAsia="ru-RU"/>
        </w:rPr>
        <w:t xml:space="preserve"> </w:t>
      </w:r>
      <w:r>
        <w:rPr>
          <w:rFonts w:eastAsia="Times New Roman"/>
          <w:color w:val="1A171C"/>
          <w:lang w:eastAsia="ru-RU"/>
        </w:rPr>
        <w:t>С. 42–44.</w:t>
      </w:r>
    </w:p>
    <w:p w:rsidR="005D2886" w:rsidRPr="005D2886" w:rsidRDefault="005D2886" w:rsidP="005D2886">
      <w:pPr>
        <w:rPr>
          <w:rFonts w:eastAsia="Times New Roman"/>
          <w:color w:val="1A171C"/>
          <w:lang w:eastAsia="ru-RU"/>
        </w:rPr>
      </w:pPr>
    </w:p>
    <w:p w:rsidR="001F5AF1" w:rsidRPr="001F5AF1" w:rsidRDefault="001F5AF1" w:rsidP="005D2886">
      <w:pPr>
        <w:rPr>
          <w:rFonts w:eastAsia="Times New Roman"/>
          <w:iCs/>
          <w:color w:val="1A171C"/>
          <w:lang w:eastAsia="ru-RU"/>
        </w:rPr>
      </w:pPr>
      <w:r w:rsidRPr="001F5AF1">
        <w:rPr>
          <w:rFonts w:eastAsia="Times New Roman"/>
          <w:iCs/>
          <w:color w:val="1A171C"/>
          <w:lang w:eastAsia="ru-RU"/>
        </w:rPr>
        <w:t>1635</w:t>
      </w:r>
    </w:p>
    <w:p w:rsidR="005D2886" w:rsidRPr="005D2886" w:rsidRDefault="005D2886" w:rsidP="005D2886">
      <w:pPr>
        <w:rPr>
          <w:rFonts w:eastAsia="Times New Roman"/>
          <w:lang w:eastAsia="ru-RU"/>
        </w:rPr>
      </w:pPr>
      <w:proofErr w:type="spellStart"/>
      <w:r w:rsidRPr="005D2886">
        <w:rPr>
          <w:rFonts w:eastAsia="Times New Roman"/>
          <w:iCs/>
          <w:color w:val="1A171C"/>
          <w:lang w:eastAsia="ru-RU"/>
        </w:rPr>
        <w:t>Старостенко</w:t>
      </w:r>
      <w:proofErr w:type="spellEnd"/>
      <w:r>
        <w:rPr>
          <w:rFonts w:eastAsia="Times New Roman"/>
          <w:iCs/>
          <w:color w:val="1A171C"/>
          <w:lang w:eastAsia="ru-RU"/>
        </w:rPr>
        <w:t>,</w:t>
      </w:r>
      <w:r w:rsidRPr="005D2886">
        <w:rPr>
          <w:rFonts w:eastAsia="Times New Roman"/>
          <w:iCs/>
          <w:color w:val="1A171C"/>
          <w:lang w:eastAsia="ru-RU"/>
        </w:rPr>
        <w:t xml:space="preserve"> В. В.</w:t>
      </w:r>
      <w:r w:rsidRPr="005D2886">
        <w:rPr>
          <w:rFonts w:eastAsia="Times New Roman"/>
          <w:color w:val="1A171C"/>
          <w:lang w:eastAsia="ru-RU"/>
        </w:rPr>
        <w:t xml:space="preserve"> Белорусская православная церковь:</w:t>
      </w:r>
    </w:p>
    <w:p w:rsidR="005D2886" w:rsidRDefault="005D2886" w:rsidP="005D2886">
      <w:pPr>
        <w:rPr>
          <w:rFonts w:eastAsia="Times New Roman"/>
          <w:color w:val="1A171C"/>
          <w:lang w:val="en-US" w:eastAsia="ru-RU"/>
        </w:rPr>
      </w:pPr>
      <w:proofErr w:type="spellStart"/>
      <w:r w:rsidRPr="005D2886">
        <w:rPr>
          <w:rFonts w:eastAsia="Times New Roman"/>
          <w:color w:val="1A171C"/>
          <w:lang w:eastAsia="ru-RU"/>
        </w:rPr>
        <w:t>институциализация</w:t>
      </w:r>
      <w:proofErr w:type="spellEnd"/>
      <w:r w:rsidRPr="005D2886">
        <w:rPr>
          <w:rFonts w:eastAsia="Times New Roman"/>
          <w:color w:val="1A171C"/>
          <w:lang w:eastAsia="ru-RU"/>
        </w:rPr>
        <w:t xml:space="preserve"> и динамика развития</w:t>
      </w:r>
      <w:r>
        <w:rPr>
          <w:rFonts w:eastAsia="Times New Roman"/>
          <w:color w:val="1A171C"/>
          <w:lang w:eastAsia="ru-RU"/>
        </w:rPr>
        <w:t xml:space="preserve"> / В. В. </w:t>
      </w:r>
      <w:proofErr w:type="spellStart"/>
      <w:r>
        <w:rPr>
          <w:rFonts w:eastAsia="Times New Roman"/>
          <w:color w:val="1A171C"/>
          <w:lang w:eastAsia="ru-RU"/>
        </w:rPr>
        <w:t>Старостенко</w:t>
      </w:r>
      <w:proofErr w:type="spellEnd"/>
      <w:r w:rsidRPr="005D2886">
        <w:rPr>
          <w:rFonts w:eastAsia="Times New Roman"/>
          <w:color w:val="1A171C"/>
          <w:lang w:eastAsia="ru-RU"/>
        </w:rPr>
        <w:t xml:space="preserve"> </w:t>
      </w:r>
      <w:r>
        <w:rPr>
          <w:rFonts w:eastAsia="Times New Roman"/>
          <w:color w:val="1A171C"/>
          <w:lang w:eastAsia="ru-RU"/>
        </w:rPr>
        <w:t xml:space="preserve">// </w:t>
      </w:r>
      <w:r w:rsidRPr="005D2886">
        <w:rPr>
          <w:rFonts w:eastAsia="Times New Roman"/>
          <w:bCs/>
          <w:color w:val="1A171C"/>
          <w:lang w:eastAsia="ru-RU"/>
        </w:rPr>
        <w:t>Православие и общество</w:t>
      </w:r>
      <w:proofErr w:type="gramStart"/>
      <w:r w:rsidRPr="005D2886">
        <w:rPr>
          <w:rFonts w:eastAsia="Times New Roman"/>
          <w:bCs/>
          <w:color w:val="1A171C"/>
          <w:lang w:eastAsia="ru-RU"/>
        </w:rPr>
        <w:t xml:space="preserve"> :</w:t>
      </w:r>
      <w:proofErr w:type="gramEnd"/>
      <w:r w:rsidRPr="005D2886">
        <w:rPr>
          <w:rFonts w:eastAsia="Times New Roman"/>
          <w:bCs/>
          <w:color w:val="1A171C"/>
          <w:lang w:eastAsia="ru-RU"/>
        </w:rPr>
        <w:t xml:space="preserve"> грани взаимодействия : </w:t>
      </w:r>
      <w:r w:rsidRPr="005D2886">
        <w:rPr>
          <w:rFonts w:eastAsia="Times New Roman"/>
          <w:color w:val="1A171C"/>
          <w:lang w:eastAsia="ru-RU"/>
        </w:rPr>
        <w:t>материалы III Международной</w:t>
      </w:r>
      <w:r>
        <w:rPr>
          <w:rFonts w:eastAsia="Times New Roman"/>
          <w:color w:val="1A171C"/>
          <w:lang w:eastAsia="ru-RU"/>
        </w:rPr>
        <w:t xml:space="preserve"> </w:t>
      </w:r>
      <w:r w:rsidRPr="005D2886">
        <w:rPr>
          <w:rFonts w:eastAsia="Times New Roman"/>
          <w:color w:val="1A171C"/>
          <w:lang w:eastAsia="ru-RU"/>
        </w:rPr>
        <w:t>научно-практической</w:t>
      </w:r>
      <w:r>
        <w:rPr>
          <w:rFonts w:eastAsia="Times New Roman"/>
          <w:color w:val="1A171C"/>
          <w:lang w:eastAsia="ru-RU"/>
        </w:rPr>
        <w:t xml:space="preserve"> </w:t>
      </w:r>
      <w:r w:rsidRPr="005D2886">
        <w:rPr>
          <w:rFonts w:eastAsia="Times New Roman"/>
          <w:color w:val="1A171C"/>
          <w:lang w:eastAsia="ru-RU"/>
        </w:rPr>
        <w:t>конференции</w:t>
      </w:r>
      <w:r>
        <w:rPr>
          <w:rFonts w:eastAsia="Times New Roman"/>
          <w:color w:val="1A171C"/>
          <w:lang w:eastAsia="ru-RU"/>
        </w:rPr>
        <w:t xml:space="preserve"> </w:t>
      </w:r>
      <w:r w:rsidRPr="005D2886">
        <w:rPr>
          <w:rFonts w:eastAsia="Times New Roman"/>
          <w:color w:val="1A171C"/>
          <w:lang w:eastAsia="ru-RU"/>
        </w:rPr>
        <w:t>/</w:t>
      </w:r>
      <w:r>
        <w:rPr>
          <w:rFonts w:eastAsia="Times New Roman"/>
          <w:color w:val="1A171C"/>
          <w:lang w:eastAsia="ru-RU"/>
        </w:rPr>
        <w:t xml:space="preserve"> </w:t>
      </w:r>
      <w:r w:rsidRPr="005D2886">
        <w:rPr>
          <w:rFonts w:eastAsia="Times New Roman"/>
          <w:color w:val="1A171C"/>
          <w:lang w:eastAsia="ru-RU"/>
        </w:rPr>
        <w:t>Забайкальский государственный университет ; отв</w:t>
      </w:r>
      <w:r>
        <w:rPr>
          <w:rFonts w:eastAsia="Times New Roman"/>
          <w:color w:val="1A171C"/>
          <w:lang w:eastAsia="ru-RU"/>
        </w:rPr>
        <w:t>.</w:t>
      </w:r>
      <w:r w:rsidRPr="005D2886">
        <w:rPr>
          <w:rFonts w:eastAsia="Times New Roman"/>
          <w:color w:val="1A171C"/>
          <w:lang w:eastAsia="ru-RU"/>
        </w:rPr>
        <w:t xml:space="preserve"> </w:t>
      </w:r>
      <w:r>
        <w:rPr>
          <w:rFonts w:eastAsia="Times New Roman"/>
          <w:color w:val="1A171C"/>
          <w:lang w:eastAsia="ru-RU"/>
        </w:rPr>
        <w:t>р</w:t>
      </w:r>
      <w:r w:rsidRPr="005D2886">
        <w:rPr>
          <w:rFonts w:eastAsia="Times New Roman"/>
          <w:color w:val="1A171C"/>
          <w:lang w:eastAsia="ru-RU"/>
        </w:rPr>
        <w:t>ед</w:t>
      </w:r>
      <w:r>
        <w:rPr>
          <w:rFonts w:eastAsia="Times New Roman"/>
          <w:color w:val="1A171C"/>
          <w:lang w:eastAsia="ru-RU"/>
        </w:rPr>
        <w:t>.</w:t>
      </w:r>
      <w:r w:rsidRPr="005D2886">
        <w:rPr>
          <w:rFonts w:eastAsia="Times New Roman"/>
          <w:color w:val="1A171C"/>
          <w:lang w:eastAsia="ru-RU"/>
        </w:rPr>
        <w:t xml:space="preserve"> Е. В. </w:t>
      </w:r>
      <w:proofErr w:type="spellStart"/>
      <w:r w:rsidRPr="005D2886">
        <w:rPr>
          <w:rFonts w:eastAsia="Times New Roman"/>
          <w:color w:val="1A171C"/>
          <w:lang w:eastAsia="ru-RU"/>
        </w:rPr>
        <w:t>Дроботушенко</w:t>
      </w:r>
      <w:proofErr w:type="spellEnd"/>
      <w:r w:rsidRPr="005D2886">
        <w:rPr>
          <w:rFonts w:eastAsia="Times New Roman"/>
          <w:color w:val="1A171C"/>
          <w:lang w:eastAsia="ru-RU"/>
        </w:rPr>
        <w:t xml:space="preserve">. </w:t>
      </w:r>
      <w:r>
        <w:rPr>
          <w:rFonts w:eastAsia="Times New Roman"/>
          <w:color w:val="1A171C"/>
          <w:lang w:eastAsia="ru-RU"/>
        </w:rPr>
        <w:t>–</w:t>
      </w:r>
      <w:r w:rsidRPr="005D2886">
        <w:rPr>
          <w:rFonts w:eastAsia="Times New Roman"/>
          <w:color w:val="1A171C"/>
          <w:lang w:eastAsia="ru-RU"/>
        </w:rPr>
        <w:t xml:space="preserve"> Чита</w:t>
      </w:r>
      <w:proofErr w:type="gramStart"/>
      <w:r w:rsidRPr="005D2886">
        <w:rPr>
          <w:rFonts w:eastAsia="Times New Roman"/>
          <w:color w:val="1A171C"/>
          <w:lang w:eastAsia="ru-RU"/>
        </w:rPr>
        <w:t xml:space="preserve"> :</w:t>
      </w:r>
      <w:proofErr w:type="gramEnd"/>
      <w:r w:rsidRPr="005D2886">
        <w:rPr>
          <w:rFonts w:eastAsia="Times New Roman"/>
          <w:color w:val="1A171C"/>
          <w:lang w:eastAsia="ru-RU"/>
        </w:rPr>
        <w:t xml:space="preserve"> </w:t>
      </w:r>
      <w:proofErr w:type="spellStart"/>
      <w:r w:rsidRPr="005D2886">
        <w:rPr>
          <w:rFonts w:eastAsia="Times New Roman"/>
          <w:color w:val="1A171C"/>
          <w:lang w:eastAsia="ru-RU"/>
        </w:rPr>
        <w:t>ЗабГУ</w:t>
      </w:r>
      <w:proofErr w:type="spellEnd"/>
      <w:r w:rsidRPr="005D2886">
        <w:rPr>
          <w:rFonts w:eastAsia="Times New Roman"/>
          <w:color w:val="1A171C"/>
          <w:lang w:eastAsia="ru-RU"/>
        </w:rPr>
        <w:t xml:space="preserve">, 2019. </w:t>
      </w:r>
      <w:r>
        <w:rPr>
          <w:rFonts w:eastAsia="Times New Roman"/>
          <w:color w:val="1A171C"/>
          <w:lang w:eastAsia="ru-RU"/>
        </w:rPr>
        <w:t>–</w:t>
      </w:r>
      <w:r w:rsidRPr="005D2886">
        <w:rPr>
          <w:rFonts w:eastAsia="Times New Roman"/>
          <w:color w:val="1A171C"/>
          <w:lang w:eastAsia="ru-RU"/>
        </w:rPr>
        <w:t xml:space="preserve"> </w:t>
      </w:r>
      <w:r>
        <w:rPr>
          <w:rFonts w:eastAsia="Times New Roman"/>
          <w:color w:val="1A171C"/>
          <w:lang w:eastAsia="ru-RU"/>
        </w:rPr>
        <w:t>С. 68–70.</w:t>
      </w:r>
    </w:p>
    <w:p w:rsidR="001F5AF1" w:rsidRDefault="001F5AF1" w:rsidP="005D2886">
      <w:pPr>
        <w:rPr>
          <w:rFonts w:eastAsia="Times New Roman"/>
          <w:color w:val="1A171C"/>
          <w:lang w:val="en-US" w:eastAsia="ru-RU"/>
        </w:rPr>
      </w:pPr>
    </w:p>
    <w:p w:rsidR="001F5AF1" w:rsidRDefault="001F5AF1" w:rsidP="005D2886">
      <w:pPr>
        <w:rPr>
          <w:rFonts w:eastAsia="Times New Roman"/>
          <w:color w:val="1A171C"/>
          <w:lang w:val="en-US" w:eastAsia="ru-RU"/>
        </w:rPr>
      </w:pPr>
      <w:r>
        <w:rPr>
          <w:rFonts w:eastAsia="Times New Roman"/>
          <w:color w:val="1A171C"/>
          <w:lang w:val="en-US" w:eastAsia="ru-RU"/>
        </w:rPr>
        <w:t>1636</w:t>
      </w:r>
    </w:p>
    <w:p w:rsidR="001F5AF1" w:rsidRPr="001F5AF1" w:rsidRDefault="001F5AF1" w:rsidP="005D2886">
      <w:pPr>
        <w:rPr>
          <w:lang w:val="en-US"/>
        </w:rPr>
      </w:pPr>
      <w:proofErr w:type="spellStart"/>
      <w:r w:rsidRPr="005D2886">
        <w:rPr>
          <w:rFonts w:eastAsia="Times New Roman"/>
          <w:iCs/>
          <w:color w:val="1A171C"/>
          <w:lang w:eastAsia="ru-RU"/>
        </w:rPr>
        <w:t>Старостенко</w:t>
      </w:r>
      <w:proofErr w:type="spellEnd"/>
      <w:r>
        <w:rPr>
          <w:rFonts w:eastAsia="Times New Roman"/>
          <w:iCs/>
          <w:color w:val="1A171C"/>
          <w:lang w:eastAsia="ru-RU"/>
        </w:rPr>
        <w:t>,</w:t>
      </w:r>
      <w:r w:rsidRPr="005D2886">
        <w:rPr>
          <w:rFonts w:eastAsia="Times New Roman"/>
          <w:iCs/>
          <w:color w:val="1A171C"/>
          <w:lang w:eastAsia="ru-RU"/>
        </w:rPr>
        <w:t xml:space="preserve"> В. В.</w:t>
      </w:r>
    </w:p>
    <w:sectPr w:rsidR="001F5AF1" w:rsidRPr="001F5AF1" w:rsidSect="00D9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886"/>
    <w:rsid w:val="000F6332"/>
    <w:rsid w:val="001F5AF1"/>
    <w:rsid w:val="00540DC2"/>
    <w:rsid w:val="005D2886"/>
    <w:rsid w:val="00C272D9"/>
    <w:rsid w:val="00CF187C"/>
    <w:rsid w:val="00D91C13"/>
    <w:rsid w:val="00E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C2"/>
  </w:style>
  <w:style w:type="paragraph" w:styleId="1">
    <w:name w:val="heading 1"/>
    <w:basedOn w:val="a"/>
    <w:next w:val="a"/>
    <w:link w:val="10"/>
    <w:uiPriority w:val="9"/>
    <w:qFormat/>
    <w:rsid w:val="00540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D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D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D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D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D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DC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DC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540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0D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0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0D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0D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0D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0D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0D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0DC2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0D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0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0D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0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0DC2"/>
    <w:rPr>
      <w:b/>
      <w:bCs/>
    </w:rPr>
  </w:style>
  <w:style w:type="character" w:styleId="a9">
    <w:name w:val="Emphasis"/>
    <w:basedOn w:val="a0"/>
    <w:uiPriority w:val="20"/>
    <w:qFormat/>
    <w:rsid w:val="00540DC2"/>
    <w:rPr>
      <w:i/>
      <w:iCs/>
    </w:rPr>
  </w:style>
  <w:style w:type="paragraph" w:styleId="aa">
    <w:name w:val="No Spacing"/>
    <w:uiPriority w:val="1"/>
    <w:qFormat/>
    <w:rsid w:val="00540DC2"/>
  </w:style>
  <w:style w:type="paragraph" w:styleId="ab">
    <w:name w:val="List Paragraph"/>
    <w:basedOn w:val="a"/>
    <w:uiPriority w:val="34"/>
    <w:qFormat/>
    <w:rsid w:val="00540D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0D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0D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0D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0D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0D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0D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0D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0D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0D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0D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2019-12-26T09:05:00Z</dcterms:created>
  <dcterms:modified xsi:type="dcterms:W3CDTF">2019-12-26T14:50:00Z</dcterms:modified>
</cp:coreProperties>
</file>